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9"/>
        <w:gridCol w:w="7461"/>
      </w:tblGrid>
      <w:tr w:rsidR="00D27198" w14:paraId="66EEDCC6" w14:textId="77777777" w:rsidTr="7AF9832D">
        <w:trPr>
          <w:trHeight w:val="440"/>
        </w:trPr>
        <w:tc>
          <w:tcPr>
            <w:tcW w:w="1620" w:type="dxa"/>
          </w:tcPr>
          <w:p w14:paraId="337A0D5F" w14:textId="77777777" w:rsidR="00D27198" w:rsidRPr="001358F5" w:rsidRDefault="00D27198" w:rsidP="00363C56">
            <w:pPr>
              <w:rPr>
                <w:b/>
              </w:rPr>
            </w:pPr>
            <w:r w:rsidRPr="001358F5">
              <w:rPr>
                <w:b/>
              </w:rPr>
              <w:t>Lesson Name:</w:t>
            </w:r>
          </w:p>
        </w:tc>
        <w:tc>
          <w:tcPr>
            <w:tcW w:w="7956" w:type="dxa"/>
          </w:tcPr>
          <w:p w14:paraId="54314EC8" w14:textId="72E1BD99" w:rsidR="00D27198" w:rsidRPr="001358F5" w:rsidRDefault="005D3FD8" w:rsidP="00363C56">
            <w:pPr>
              <w:rPr>
                <w:b/>
              </w:rPr>
            </w:pPr>
            <w:r w:rsidRPr="001358F5">
              <w:rPr>
                <w:b/>
              </w:rPr>
              <w:t>W</w:t>
            </w:r>
            <w:r w:rsidR="00FC4E63" w:rsidRPr="001358F5">
              <w:rPr>
                <w:b/>
              </w:rPr>
              <w:t>here can I go to school?</w:t>
            </w:r>
          </w:p>
          <w:p w14:paraId="23806097" w14:textId="77777777" w:rsidR="00D27198" w:rsidRDefault="00D27198" w:rsidP="00363C56"/>
        </w:tc>
      </w:tr>
      <w:tr w:rsidR="00D27198" w14:paraId="1A450FD9" w14:textId="77777777" w:rsidTr="7AF9832D">
        <w:tc>
          <w:tcPr>
            <w:tcW w:w="1620" w:type="dxa"/>
          </w:tcPr>
          <w:p w14:paraId="699B89F7" w14:textId="77777777" w:rsidR="00D27198" w:rsidRPr="001358F5" w:rsidRDefault="00D27198" w:rsidP="00363C56">
            <w:pPr>
              <w:rPr>
                <w:b/>
              </w:rPr>
            </w:pPr>
            <w:r w:rsidRPr="001358F5">
              <w:rPr>
                <w:b/>
              </w:rPr>
              <w:t>Grade Level(s):</w:t>
            </w:r>
          </w:p>
        </w:tc>
        <w:tc>
          <w:tcPr>
            <w:tcW w:w="7956" w:type="dxa"/>
          </w:tcPr>
          <w:p w14:paraId="2F53D372" w14:textId="3263F3D2" w:rsidR="00D27198" w:rsidRDefault="00783002" w:rsidP="00363C56">
            <w:r>
              <w:t>Environmental Science</w:t>
            </w:r>
          </w:p>
        </w:tc>
      </w:tr>
      <w:tr w:rsidR="00D27198" w14:paraId="4770D633" w14:textId="77777777" w:rsidTr="7AF9832D">
        <w:trPr>
          <w:trHeight w:val="1592"/>
        </w:trPr>
        <w:tc>
          <w:tcPr>
            <w:tcW w:w="1620" w:type="dxa"/>
          </w:tcPr>
          <w:p w14:paraId="3A79F67A" w14:textId="77777777" w:rsidR="00D27198" w:rsidRPr="001358F5" w:rsidRDefault="00D27198" w:rsidP="00363C56">
            <w:pPr>
              <w:rPr>
                <w:b/>
              </w:rPr>
            </w:pPr>
            <w:r w:rsidRPr="001358F5">
              <w:rPr>
                <w:b/>
              </w:rPr>
              <w:t>Goal/Objective(s):</w:t>
            </w:r>
          </w:p>
          <w:p w14:paraId="1DB1B7AF" w14:textId="77777777" w:rsidR="00D27198" w:rsidRPr="001358F5" w:rsidRDefault="00D27198" w:rsidP="00363C56">
            <w:pPr>
              <w:rPr>
                <w:b/>
              </w:rPr>
            </w:pPr>
          </w:p>
          <w:p w14:paraId="782C25FB" w14:textId="77777777" w:rsidR="00D27198" w:rsidRPr="001358F5" w:rsidRDefault="00D27198" w:rsidP="00363C56">
            <w:pPr>
              <w:rPr>
                <w:b/>
              </w:rPr>
            </w:pPr>
          </w:p>
          <w:p w14:paraId="1100116B" w14:textId="77777777" w:rsidR="00D27198" w:rsidRPr="001358F5" w:rsidRDefault="00D27198" w:rsidP="00363C56">
            <w:pPr>
              <w:rPr>
                <w:b/>
              </w:rPr>
            </w:pPr>
          </w:p>
          <w:p w14:paraId="565AA6C3" w14:textId="77777777" w:rsidR="00D27198" w:rsidRPr="001358F5" w:rsidRDefault="00D27198" w:rsidP="00363C56">
            <w:pPr>
              <w:rPr>
                <w:b/>
              </w:rPr>
            </w:pPr>
          </w:p>
          <w:p w14:paraId="1CF6A016" w14:textId="77777777" w:rsidR="00D27198" w:rsidRPr="001358F5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0EDD0B48" w14:textId="3F8D9768" w:rsidR="00D27198" w:rsidRDefault="00783002" w:rsidP="0630F368">
            <w:r>
              <w:t xml:space="preserve">Students will be able to locate schools in West Virginia that offer programs of study in the fields dealing with energy technologies. </w:t>
            </w:r>
          </w:p>
        </w:tc>
      </w:tr>
      <w:tr w:rsidR="00D27198" w14:paraId="6B76FC78" w14:textId="77777777" w:rsidTr="7AF9832D">
        <w:tc>
          <w:tcPr>
            <w:tcW w:w="1620" w:type="dxa"/>
          </w:tcPr>
          <w:p w14:paraId="43BFAFE9" w14:textId="77777777" w:rsidR="00D27198" w:rsidRPr="001358F5" w:rsidRDefault="00D27198" w:rsidP="00363C56">
            <w:pPr>
              <w:rPr>
                <w:b/>
              </w:rPr>
            </w:pPr>
            <w:r w:rsidRPr="001358F5">
              <w:rPr>
                <w:b/>
              </w:rPr>
              <w:t>Standard(s):</w:t>
            </w:r>
          </w:p>
          <w:p w14:paraId="2F47BBE6" w14:textId="77777777" w:rsidR="00D27198" w:rsidRPr="001358F5" w:rsidRDefault="00D27198" w:rsidP="00363C56">
            <w:pPr>
              <w:rPr>
                <w:b/>
              </w:rPr>
            </w:pPr>
          </w:p>
          <w:p w14:paraId="2DF30D3F" w14:textId="77777777" w:rsidR="00D27198" w:rsidRPr="001358F5" w:rsidRDefault="00D27198" w:rsidP="00363C56">
            <w:pPr>
              <w:rPr>
                <w:b/>
              </w:rPr>
            </w:pPr>
          </w:p>
          <w:p w14:paraId="0759FE57" w14:textId="77777777" w:rsidR="00D27198" w:rsidRPr="001358F5" w:rsidRDefault="00D27198" w:rsidP="00363C56">
            <w:pPr>
              <w:rPr>
                <w:b/>
              </w:rPr>
            </w:pPr>
          </w:p>
          <w:p w14:paraId="5C7AD65C" w14:textId="77777777" w:rsidR="00D27198" w:rsidRPr="001358F5" w:rsidRDefault="00D27198" w:rsidP="00363C56">
            <w:pPr>
              <w:rPr>
                <w:b/>
              </w:rPr>
            </w:pPr>
          </w:p>
          <w:p w14:paraId="408CD0AB" w14:textId="77777777" w:rsidR="00D27198" w:rsidRPr="001358F5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072ABC4E" w14:textId="77777777" w:rsidR="001358F5" w:rsidRDefault="001358F5" w:rsidP="00783002">
            <w:pP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Science Standards:</w:t>
            </w:r>
          </w:p>
          <w:p w14:paraId="0189C1F5" w14:textId="77777777" w:rsidR="001358F5" w:rsidRDefault="001358F5" w:rsidP="00783002">
            <w:pPr>
              <w:spacing w:line="240" w:lineRule="auto"/>
              <w:contextualSpacing/>
              <w:rPr>
                <w:b/>
              </w:rPr>
            </w:pPr>
          </w:p>
          <w:p w14:paraId="2A3427AA" w14:textId="38393ECB" w:rsidR="00783002" w:rsidRDefault="00783002" w:rsidP="00783002">
            <w:pPr>
              <w:spacing w:line="240" w:lineRule="auto"/>
              <w:contextualSpacing/>
            </w:pPr>
            <w:r>
              <w:rPr>
                <w:b/>
              </w:rPr>
              <w:t xml:space="preserve">S.HS.ENV.3  </w:t>
            </w:r>
            <w:r>
              <w:t>Analyze and evaluate the use and availability of renewable and nonrenewable energy resources:</w:t>
            </w:r>
          </w:p>
          <w:p w14:paraId="2DE25E14" w14:textId="50C2656A" w:rsidR="00783002" w:rsidRDefault="00783002" w:rsidP="00783002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>Coal</w:t>
            </w:r>
          </w:p>
          <w:p w14:paraId="7395F4F4" w14:textId="359A5967" w:rsidR="00783002" w:rsidRDefault="00783002" w:rsidP="00783002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>Solar</w:t>
            </w:r>
          </w:p>
          <w:p w14:paraId="4CB97464" w14:textId="4FAD2999" w:rsidR="00783002" w:rsidRDefault="00783002" w:rsidP="00783002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>Biomass</w:t>
            </w:r>
          </w:p>
          <w:p w14:paraId="7D648F0B" w14:textId="2C984ABE" w:rsidR="00783002" w:rsidRDefault="00783002" w:rsidP="00783002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>Biofuels</w:t>
            </w:r>
          </w:p>
          <w:p w14:paraId="4121B2B7" w14:textId="390D63CE" w:rsidR="00783002" w:rsidRDefault="00783002" w:rsidP="00783002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>Hydropower</w:t>
            </w:r>
          </w:p>
          <w:p w14:paraId="3229B19D" w14:textId="0924BECA" w:rsidR="00783002" w:rsidRDefault="00783002" w:rsidP="00783002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>Natural gas</w:t>
            </w:r>
          </w:p>
          <w:p w14:paraId="61B81436" w14:textId="7FC9C6CA" w:rsidR="00783002" w:rsidRDefault="00783002" w:rsidP="00783002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>Wind</w:t>
            </w:r>
          </w:p>
          <w:p w14:paraId="1CFBF673" w14:textId="1A9B69D9" w:rsidR="00783002" w:rsidRDefault="00783002" w:rsidP="00783002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>Geothermal</w:t>
            </w:r>
          </w:p>
          <w:p w14:paraId="7ADC3827" w14:textId="64AF014B" w:rsidR="00783002" w:rsidRDefault="00783002" w:rsidP="00783002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>Nuclear</w:t>
            </w:r>
          </w:p>
          <w:p w14:paraId="5738616E" w14:textId="77777777" w:rsidR="00783002" w:rsidRDefault="00783002" w:rsidP="00783002">
            <w:pPr>
              <w:pStyle w:val="ListParagraph"/>
              <w:spacing w:line="240" w:lineRule="auto"/>
              <w:ind w:left="1215"/>
            </w:pPr>
          </w:p>
          <w:p w14:paraId="117AD6FA" w14:textId="77777777" w:rsidR="00783002" w:rsidRDefault="001358F5" w:rsidP="00783002">
            <w:pP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School Counseling – Student Success Standards</w:t>
            </w:r>
          </w:p>
          <w:p w14:paraId="03874B91" w14:textId="77777777" w:rsidR="001358F5" w:rsidRDefault="001358F5" w:rsidP="00783002">
            <w:pPr>
              <w:spacing w:line="240" w:lineRule="auto"/>
              <w:contextualSpacing/>
              <w:rPr>
                <w:b/>
              </w:rPr>
            </w:pPr>
          </w:p>
          <w:p w14:paraId="5E29F360" w14:textId="77777777" w:rsidR="00D756E6" w:rsidRDefault="00D756E6" w:rsidP="001358F5">
            <w:pPr>
              <w:spacing w:line="240" w:lineRule="auto"/>
              <w:contextualSpacing/>
            </w:pPr>
            <w:r>
              <w:rPr>
                <w:b/>
              </w:rPr>
              <w:t xml:space="preserve">ALP.SS.1.2.1 </w:t>
            </w:r>
            <w:r>
              <w:t>evaluate academic performance and course selections in relationship to postsecondary options.</w:t>
            </w:r>
          </w:p>
          <w:p w14:paraId="353A3EE9" w14:textId="77777777" w:rsidR="00D756E6" w:rsidRDefault="00D756E6" w:rsidP="001358F5">
            <w:pPr>
              <w:spacing w:line="240" w:lineRule="auto"/>
              <w:contextualSpacing/>
            </w:pPr>
          </w:p>
          <w:p w14:paraId="29A77ADD" w14:textId="4F572B6E" w:rsidR="001358F5" w:rsidRDefault="001358F5" w:rsidP="001358F5">
            <w:pPr>
              <w:spacing w:line="240" w:lineRule="auto"/>
              <w:contextualSpacing/>
            </w:pPr>
            <w:bookmarkStart w:id="0" w:name="_GoBack"/>
            <w:bookmarkEnd w:id="0"/>
            <w:r>
              <w:rPr>
                <w:b/>
              </w:rPr>
              <w:t xml:space="preserve">ALP.SS.1.2.6 </w:t>
            </w:r>
            <w:r w:rsidRPr="001358F5">
              <w:t>explore costs, eligibility requirements and funding opportunities for various postsecondary options</w:t>
            </w:r>
            <w:r>
              <w:t>.</w:t>
            </w:r>
          </w:p>
          <w:p w14:paraId="5B39DBCB" w14:textId="77777777" w:rsidR="001358F5" w:rsidRDefault="001358F5" w:rsidP="001358F5">
            <w:pPr>
              <w:spacing w:line="240" w:lineRule="auto"/>
              <w:contextualSpacing/>
              <w:rPr>
                <w:b/>
              </w:rPr>
            </w:pPr>
          </w:p>
          <w:p w14:paraId="7F15CDE4" w14:textId="77777777" w:rsidR="001358F5" w:rsidRPr="00061330" w:rsidRDefault="001358F5" w:rsidP="001358F5">
            <w:pPr>
              <w:spacing w:line="240" w:lineRule="auto"/>
              <w:contextualSpacing/>
            </w:pPr>
            <w:r w:rsidRPr="008D2AB7">
              <w:rPr>
                <w:b/>
              </w:rPr>
              <w:t>ALP.SS.2.1.1</w:t>
            </w:r>
            <w:r w:rsidRPr="00061330">
              <w:t xml:space="preserve"> use a variety of resources to explore career options in relation to personal abilities, skills, interests, values and the current job market.</w:t>
            </w:r>
          </w:p>
          <w:p w14:paraId="028891D4" w14:textId="77777777" w:rsidR="001358F5" w:rsidRPr="00061330" w:rsidRDefault="001358F5" w:rsidP="001358F5">
            <w:pPr>
              <w:spacing w:line="240" w:lineRule="auto"/>
              <w:contextualSpacing/>
            </w:pPr>
          </w:p>
          <w:p w14:paraId="2ADF061B" w14:textId="15F9212F" w:rsidR="001358F5" w:rsidRPr="001358F5" w:rsidRDefault="001358F5" w:rsidP="001358F5">
            <w:pPr>
              <w:rPr>
                <w:b/>
              </w:rPr>
            </w:pPr>
          </w:p>
        </w:tc>
      </w:tr>
      <w:tr w:rsidR="00D27198" w14:paraId="5D3BD464" w14:textId="77777777" w:rsidTr="7AF9832D">
        <w:tc>
          <w:tcPr>
            <w:tcW w:w="1620" w:type="dxa"/>
          </w:tcPr>
          <w:p w14:paraId="4B0F0ED0" w14:textId="0A6A909B" w:rsidR="00D27198" w:rsidRPr="001358F5" w:rsidRDefault="00D27198" w:rsidP="00363C56">
            <w:pPr>
              <w:rPr>
                <w:b/>
              </w:rPr>
            </w:pPr>
            <w:r w:rsidRPr="001358F5">
              <w:rPr>
                <w:b/>
              </w:rPr>
              <w:lastRenderedPageBreak/>
              <w:t>Instructions:</w:t>
            </w:r>
          </w:p>
          <w:p w14:paraId="1B9AE2A5" w14:textId="77777777" w:rsidR="00D27198" w:rsidRPr="001358F5" w:rsidRDefault="00D27198" w:rsidP="00363C56">
            <w:pPr>
              <w:rPr>
                <w:b/>
              </w:rPr>
            </w:pPr>
          </w:p>
          <w:p w14:paraId="631836EA" w14:textId="77777777" w:rsidR="00D27198" w:rsidRPr="001358F5" w:rsidRDefault="00D27198" w:rsidP="00363C56">
            <w:pPr>
              <w:rPr>
                <w:b/>
              </w:rPr>
            </w:pPr>
          </w:p>
          <w:p w14:paraId="4E5C4525" w14:textId="77777777" w:rsidR="00D27198" w:rsidRPr="001358F5" w:rsidRDefault="00D27198" w:rsidP="00363C56">
            <w:pPr>
              <w:rPr>
                <w:b/>
              </w:rPr>
            </w:pPr>
          </w:p>
          <w:p w14:paraId="73395D6F" w14:textId="77777777" w:rsidR="00D27198" w:rsidRPr="001358F5" w:rsidRDefault="00D27198" w:rsidP="00363C56">
            <w:pPr>
              <w:rPr>
                <w:b/>
              </w:rPr>
            </w:pPr>
          </w:p>
          <w:p w14:paraId="2AB89260" w14:textId="77777777" w:rsidR="00D27198" w:rsidRPr="001358F5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7A8B71F4" w14:textId="77777777" w:rsidR="0062392D" w:rsidRDefault="00783002" w:rsidP="0630F368">
            <w:r>
              <w:t>*This lesson should be completed during or after lessons covering renewable and nonrenewable energy resources.</w:t>
            </w:r>
          </w:p>
          <w:p w14:paraId="431D9858" w14:textId="5B095806" w:rsidR="00783002" w:rsidRDefault="00916A4E" w:rsidP="0630F368">
            <w:r>
              <w:t xml:space="preserve">Introduction:  </w:t>
            </w:r>
            <w:r w:rsidR="00FC4E63">
              <w:t xml:space="preserve">There are a lot of different programs of study that will lead to jobs in the field of energy sources technology.  </w:t>
            </w:r>
            <w:r w:rsidR="00A628A1">
              <w:t xml:space="preserve">Students will research different programs of study to learn their options for careers and education in this field. </w:t>
            </w:r>
            <w:r w:rsidR="00FC4E63">
              <w:t xml:space="preserve">Each student will pick 3 programs of study they find interesting from </w:t>
            </w:r>
            <w:r w:rsidR="00A628A1">
              <w:t>the provided list and research post-secondary options for that field of study.</w:t>
            </w:r>
          </w:p>
          <w:p w14:paraId="03C33C80" w14:textId="79BFDA2C" w:rsidR="00916A4E" w:rsidRDefault="00916A4E" w:rsidP="00916A4E">
            <w:pPr>
              <w:pStyle w:val="ListParagraph"/>
              <w:numPr>
                <w:ilvl w:val="0"/>
                <w:numId w:val="9"/>
              </w:numPr>
            </w:pPr>
            <w:r>
              <w:t>Students are to pick 1 program of study from each of the Career Cluster listed on the Programs of Study List -Teacher Resource</w:t>
            </w:r>
            <w:r w:rsidR="00B72CB0">
              <w:t xml:space="preserve"> (teachers can project the list or make copies for student use)</w:t>
            </w:r>
          </w:p>
          <w:p w14:paraId="73F4A761" w14:textId="77777777" w:rsidR="00916A4E" w:rsidRDefault="00916A4E" w:rsidP="00916A4E">
            <w:pPr>
              <w:pStyle w:val="ListParagraph"/>
              <w:numPr>
                <w:ilvl w:val="0"/>
                <w:numId w:val="9"/>
              </w:numPr>
            </w:pPr>
            <w:r>
              <w:t>Using the College Planning tab of the cfwv.com, students will fill out the Programs of Study Information worksheet.</w:t>
            </w:r>
          </w:p>
          <w:p w14:paraId="4CB451EF" w14:textId="77777777" w:rsidR="00916A4E" w:rsidRDefault="00916A4E" w:rsidP="00916A4E">
            <w:pPr>
              <w:pStyle w:val="ListParagraph"/>
              <w:numPr>
                <w:ilvl w:val="0"/>
                <w:numId w:val="9"/>
              </w:numPr>
            </w:pPr>
            <w:r>
              <w:t>Directions for navigation of website:</w:t>
            </w:r>
          </w:p>
          <w:p w14:paraId="7E98B91B" w14:textId="2514C6CF" w:rsidR="00916A4E" w:rsidRDefault="00916A4E" w:rsidP="00916A4E">
            <w:pPr>
              <w:pStyle w:val="ListParagraph"/>
            </w:pPr>
            <w:r>
              <w:t>Click on College Planning tab</w:t>
            </w:r>
          </w:p>
          <w:p w14:paraId="291BAD7F" w14:textId="77777777" w:rsidR="00916A4E" w:rsidRDefault="00916A4E" w:rsidP="00916A4E">
            <w:pPr>
              <w:pStyle w:val="ListParagraph"/>
            </w:pPr>
            <w:r>
              <w:t>Click Explore Programs and Majors</w:t>
            </w:r>
          </w:p>
          <w:p w14:paraId="75B2C7C1" w14:textId="77777777" w:rsidR="00916A4E" w:rsidRDefault="00916A4E" w:rsidP="00916A4E">
            <w:pPr>
              <w:pStyle w:val="ListParagraph"/>
            </w:pPr>
            <w:r>
              <w:t>Click on the Career Cluster student is working on</w:t>
            </w:r>
          </w:p>
          <w:p w14:paraId="0F438B98" w14:textId="77777777" w:rsidR="00916A4E" w:rsidRDefault="00916A4E" w:rsidP="00916A4E">
            <w:pPr>
              <w:pStyle w:val="ListParagraph"/>
            </w:pPr>
            <w:r>
              <w:t>Click on the specific program of study</w:t>
            </w:r>
          </w:p>
          <w:p w14:paraId="497A9716" w14:textId="31DC1633" w:rsidR="00916A4E" w:rsidRDefault="00916A4E" w:rsidP="00916A4E">
            <w:pPr>
              <w:pStyle w:val="ListParagraph"/>
            </w:pPr>
            <w:r>
              <w:t>Click Schools offering this program</w:t>
            </w:r>
          </w:p>
          <w:p w14:paraId="6C294C61" w14:textId="39D03663" w:rsidR="00916A4E" w:rsidRDefault="00916A4E" w:rsidP="00916A4E">
            <w:pPr>
              <w:pStyle w:val="ListParagraph"/>
            </w:pPr>
          </w:p>
        </w:tc>
      </w:tr>
      <w:tr w:rsidR="00D27198" w14:paraId="0314ECE1" w14:textId="77777777" w:rsidTr="7AF9832D">
        <w:tc>
          <w:tcPr>
            <w:tcW w:w="1620" w:type="dxa"/>
          </w:tcPr>
          <w:p w14:paraId="63CC82A6" w14:textId="7F0304CD" w:rsidR="00D27198" w:rsidRPr="001358F5" w:rsidRDefault="00D27198" w:rsidP="00363C56">
            <w:pPr>
              <w:rPr>
                <w:b/>
              </w:rPr>
            </w:pPr>
            <w:r w:rsidRPr="001358F5">
              <w:rPr>
                <w:b/>
              </w:rPr>
              <w:t>Materials:</w:t>
            </w:r>
          </w:p>
          <w:p w14:paraId="54573915" w14:textId="77777777" w:rsidR="00D27198" w:rsidRPr="001358F5" w:rsidRDefault="00D27198" w:rsidP="00363C56">
            <w:pPr>
              <w:rPr>
                <w:b/>
              </w:rPr>
            </w:pPr>
          </w:p>
          <w:p w14:paraId="12600C3B" w14:textId="77777777" w:rsidR="00D27198" w:rsidRPr="001358F5" w:rsidRDefault="00D27198" w:rsidP="00363C56">
            <w:pPr>
              <w:rPr>
                <w:b/>
              </w:rPr>
            </w:pPr>
          </w:p>
          <w:p w14:paraId="7AF78189" w14:textId="77777777" w:rsidR="00D27198" w:rsidRPr="001358F5" w:rsidRDefault="00D27198" w:rsidP="00363C56">
            <w:pPr>
              <w:rPr>
                <w:b/>
              </w:rPr>
            </w:pPr>
          </w:p>
          <w:p w14:paraId="2F3B45BB" w14:textId="77777777" w:rsidR="00D27198" w:rsidRPr="001358F5" w:rsidRDefault="00D27198" w:rsidP="00363C56">
            <w:pPr>
              <w:rPr>
                <w:b/>
              </w:rPr>
            </w:pPr>
          </w:p>
          <w:p w14:paraId="705434FC" w14:textId="77777777" w:rsidR="00D27198" w:rsidRPr="001358F5" w:rsidRDefault="00D27198" w:rsidP="00363C56">
            <w:pPr>
              <w:rPr>
                <w:b/>
              </w:rPr>
            </w:pPr>
          </w:p>
          <w:p w14:paraId="2434E6B8" w14:textId="77777777" w:rsidR="00D27198" w:rsidRPr="001358F5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75989878" w14:textId="77777777" w:rsidR="00783002" w:rsidRDefault="00783002" w:rsidP="0630F368">
            <w:pPr>
              <w:pStyle w:val="ListParagraph"/>
              <w:numPr>
                <w:ilvl w:val="0"/>
                <w:numId w:val="8"/>
              </w:numPr>
            </w:pPr>
            <w:r>
              <w:t>Computer with internet access</w:t>
            </w:r>
          </w:p>
          <w:p w14:paraId="5F94DE6F" w14:textId="7A1E2BDA" w:rsidR="00783002" w:rsidRDefault="00783002" w:rsidP="0630F368">
            <w:pPr>
              <w:pStyle w:val="ListParagraph"/>
              <w:numPr>
                <w:ilvl w:val="0"/>
                <w:numId w:val="8"/>
              </w:numPr>
            </w:pPr>
            <w:r>
              <w:t>Programs of Study Information worksheet</w:t>
            </w:r>
          </w:p>
        </w:tc>
      </w:tr>
      <w:tr w:rsidR="00D27198" w14:paraId="56FF3702" w14:textId="77777777" w:rsidTr="7AF9832D">
        <w:tc>
          <w:tcPr>
            <w:tcW w:w="1620" w:type="dxa"/>
          </w:tcPr>
          <w:p w14:paraId="13A47E1D" w14:textId="14A479FE" w:rsidR="00D27198" w:rsidRPr="001358F5" w:rsidRDefault="00D27198" w:rsidP="00363C56">
            <w:pPr>
              <w:rPr>
                <w:b/>
              </w:rPr>
            </w:pPr>
            <w:r w:rsidRPr="001358F5">
              <w:rPr>
                <w:b/>
              </w:rPr>
              <w:t>CFWV Tools Used:</w:t>
            </w:r>
          </w:p>
          <w:p w14:paraId="22BBA6F9" w14:textId="77777777" w:rsidR="00D27198" w:rsidRPr="001358F5" w:rsidRDefault="00D27198" w:rsidP="00363C56">
            <w:pPr>
              <w:rPr>
                <w:b/>
              </w:rPr>
            </w:pPr>
          </w:p>
          <w:p w14:paraId="2FC8492A" w14:textId="77777777" w:rsidR="00D27198" w:rsidRPr="001358F5" w:rsidRDefault="00D27198" w:rsidP="00363C56">
            <w:pPr>
              <w:rPr>
                <w:b/>
              </w:rPr>
            </w:pPr>
          </w:p>
          <w:p w14:paraId="17EF0737" w14:textId="77777777" w:rsidR="00D27198" w:rsidRPr="001358F5" w:rsidRDefault="00D27198" w:rsidP="00363C56">
            <w:pPr>
              <w:rPr>
                <w:b/>
              </w:rPr>
            </w:pPr>
          </w:p>
          <w:p w14:paraId="0474CD57" w14:textId="77777777" w:rsidR="00D27198" w:rsidRPr="001358F5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1513EF11" w14:textId="2C50192C" w:rsidR="003605D4" w:rsidRPr="00E00AA3" w:rsidRDefault="00783002" w:rsidP="0630F368">
            <w:r>
              <w:t>College Planning – Explore Programs and Majors</w:t>
            </w:r>
          </w:p>
        </w:tc>
      </w:tr>
      <w:tr w:rsidR="00D27198" w14:paraId="42A3CC45" w14:textId="77777777" w:rsidTr="7AF9832D">
        <w:tc>
          <w:tcPr>
            <w:tcW w:w="1620" w:type="dxa"/>
          </w:tcPr>
          <w:p w14:paraId="63214953" w14:textId="0A53536C" w:rsidR="00D27198" w:rsidRPr="001358F5" w:rsidRDefault="002E190B" w:rsidP="00106B37">
            <w:pPr>
              <w:rPr>
                <w:b/>
              </w:rPr>
            </w:pPr>
            <w:r w:rsidRPr="001358F5">
              <w:rPr>
                <w:b/>
              </w:rPr>
              <w:lastRenderedPageBreak/>
              <w:t>Assessment</w:t>
            </w:r>
          </w:p>
        </w:tc>
        <w:tc>
          <w:tcPr>
            <w:tcW w:w="7956" w:type="dxa"/>
          </w:tcPr>
          <w:p w14:paraId="52780343" w14:textId="6B5DD881" w:rsidR="00106B37" w:rsidRDefault="00783002" w:rsidP="0630F368">
            <w:r>
              <w:t>Completion of the Programs of Study Information worksheet</w:t>
            </w:r>
          </w:p>
        </w:tc>
      </w:tr>
    </w:tbl>
    <w:p w14:paraId="48FE134A" w14:textId="77777777" w:rsidR="00D27198" w:rsidRPr="006D14CF" w:rsidRDefault="00D27198" w:rsidP="00D27198"/>
    <w:p w14:paraId="2E622336" w14:textId="77777777" w:rsidR="00090553" w:rsidRDefault="00090553"/>
    <w:sectPr w:rsidR="00090553" w:rsidSect="000F3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81B3C"/>
    <w:multiLevelType w:val="hybridMultilevel"/>
    <w:tmpl w:val="E43EA946"/>
    <w:lvl w:ilvl="0" w:tplc="0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61C12"/>
    <w:multiLevelType w:val="hybridMultilevel"/>
    <w:tmpl w:val="16505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21240"/>
    <w:multiLevelType w:val="hybridMultilevel"/>
    <w:tmpl w:val="9BBA9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98"/>
    <w:rsid w:val="00090553"/>
    <w:rsid w:val="00106B37"/>
    <w:rsid w:val="001358F5"/>
    <w:rsid w:val="002E190B"/>
    <w:rsid w:val="003605D4"/>
    <w:rsid w:val="00446390"/>
    <w:rsid w:val="00465873"/>
    <w:rsid w:val="0049628A"/>
    <w:rsid w:val="00580574"/>
    <w:rsid w:val="005D3FD8"/>
    <w:rsid w:val="0062392D"/>
    <w:rsid w:val="00654941"/>
    <w:rsid w:val="00783002"/>
    <w:rsid w:val="00916A4E"/>
    <w:rsid w:val="00A628A1"/>
    <w:rsid w:val="00B72CB0"/>
    <w:rsid w:val="00BC16C9"/>
    <w:rsid w:val="00D27198"/>
    <w:rsid w:val="00D756E6"/>
    <w:rsid w:val="00E00AA3"/>
    <w:rsid w:val="00FC4E63"/>
    <w:rsid w:val="0630F368"/>
    <w:rsid w:val="08C44145"/>
    <w:rsid w:val="32CBFDAB"/>
    <w:rsid w:val="7AF98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2F7F"/>
  <w15:chartTrackingRefBased/>
  <w15:docId w15:val="{3754C983-CB04-46C5-8BBF-450208BE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19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6E6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 7</dc:creator>
  <cp:keywords/>
  <dc:description/>
  <cp:lastModifiedBy>resa7</cp:lastModifiedBy>
  <cp:revision>4</cp:revision>
  <cp:lastPrinted>2016-06-16T14:11:00Z</cp:lastPrinted>
  <dcterms:created xsi:type="dcterms:W3CDTF">2016-06-16T13:54:00Z</dcterms:created>
  <dcterms:modified xsi:type="dcterms:W3CDTF">2016-06-16T14:11:00Z</dcterms:modified>
</cp:coreProperties>
</file>